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C61156"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1B02D309" w:rsidR="00311B91" w:rsidRPr="00C61156" w:rsidRDefault="00324803" w:rsidP="00311B91">
      <w:pPr>
        <w:autoSpaceDE w:val="0"/>
        <w:autoSpaceDN w:val="0"/>
        <w:adjustRightInd w:val="0"/>
        <w:spacing w:line="360" w:lineRule="auto"/>
        <w:jc w:val="center"/>
        <w:rPr>
          <w:rFonts w:ascii="Arial" w:hAnsi="Arial" w:cs="Arial"/>
          <w:b/>
          <w:sz w:val="22"/>
          <w:szCs w:val="22"/>
        </w:rPr>
      </w:pPr>
      <w:r w:rsidRPr="00C61156">
        <w:rPr>
          <w:rFonts w:ascii="Arial" w:hAnsi="Arial"/>
          <w:b/>
          <w:sz w:val="22"/>
        </w:rPr>
        <w:t>Linear technology from a single source</w:t>
      </w:r>
    </w:p>
    <w:p w14:paraId="4962CA17" w14:textId="1A40DD9D" w:rsidR="00311B91" w:rsidRPr="00C61156" w:rsidRDefault="004C1BF1" w:rsidP="00C3494F">
      <w:pPr>
        <w:autoSpaceDE w:val="0"/>
        <w:autoSpaceDN w:val="0"/>
        <w:adjustRightInd w:val="0"/>
        <w:spacing w:line="360" w:lineRule="auto"/>
        <w:jc w:val="center"/>
        <w:rPr>
          <w:rFonts w:ascii="Arial" w:hAnsi="Arial" w:cs="Arial"/>
          <w:b/>
          <w:sz w:val="36"/>
          <w:szCs w:val="36"/>
        </w:rPr>
      </w:pPr>
      <w:r w:rsidRPr="00C61156">
        <w:rPr>
          <w:rFonts w:ascii="Arial" w:hAnsi="Arial"/>
          <w:b/>
          <w:sz w:val="36"/>
        </w:rPr>
        <w:t xml:space="preserve">Servo system BL 1-04/C rounds off </w:t>
      </w:r>
      <w:r w:rsidRPr="00C61156">
        <w:rPr>
          <w:rFonts w:ascii="Arial" w:hAnsi="Arial"/>
          <w:b/>
          <w:sz w:val="36"/>
        </w:rPr>
        <w:br/>
        <w:t>item drive systems</w:t>
      </w:r>
    </w:p>
    <w:p w14:paraId="6B81EB0E" w14:textId="60B51DF7" w:rsidR="004340D3" w:rsidRPr="00C61156" w:rsidRDefault="006A1AD9" w:rsidP="00311B91">
      <w:pPr>
        <w:autoSpaceDE w:val="0"/>
        <w:autoSpaceDN w:val="0"/>
        <w:adjustRightInd w:val="0"/>
        <w:spacing w:line="360" w:lineRule="auto"/>
        <w:jc w:val="both"/>
        <w:rPr>
          <w:rFonts w:ascii="Arial" w:hAnsi="Arial" w:cs="Arial"/>
          <w:b/>
          <w:sz w:val="22"/>
          <w:szCs w:val="22"/>
        </w:rPr>
      </w:pPr>
      <w:r w:rsidRPr="00C61156">
        <w:rPr>
          <w:rFonts w:ascii="Arial" w:hAnsi="Arial"/>
          <w:b/>
          <w:sz w:val="22"/>
        </w:rPr>
        <w:t xml:space="preserve">The new item Controller BL 1-04/C completes the portfolio of item servo drive systems. </w:t>
      </w:r>
      <w:r w:rsidR="004C7306" w:rsidRPr="00C61156">
        <w:rPr>
          <w:rFonts w:ascii="Arial" w:hAnsi="Arial"/>
          <w:b/>
          <w:sz w:val="22"/>
        </w:rPr>
        <w:t>Its</w:t>
      </w:r>
      <w:r w:rsidRPr="00C61156">
        <w:rPr>
          <w:rFonts w:ascii="Arial" w:hAnsi="Arial"/>
          <w:b/>
          <w:sz w:val="22"/>
        </w:rPr>
        <w:t xml:space="preserve"> extensive series-standard specification makes for easy and flexible configuration. The combination of high controller quality and fast sampling rate also paves the way for dynamic applications. </w:t>
      </w:r>
      <w:r w:rsidRPr="00C61156">
        <w:rPr>
          <w:rFonts w:ascii="Arial" w:hAnsi="Arial"/>
          <w:b/>
          <w:color w:val="000000"/>
          <w:sz w:val="22"/>
        </w:rPr>
        <w:t xml:space="preserve">In conjunction with the interactive dimensioning tool item MotionDesigner®, </w:t>
      </w:r>
      <w:r w:rsidRPr="00C61156">
        <w:rPr>
          <w:rFonts w:ascii="Arial" w:hAnsi="Arial"/>
          <w:b/>
          <w:sz w:val="22"/>
        </w:rPr>
        <w:t>item Controller BL 1-04/C</w:t>
      </w:r>
      <w:r w:rsidRPr="00C61156">
        <w:rPr>
          <w:rFonts w:ascii="Arial" w:hAnsi="Arial"/>
          <w:b/>
          <w:color w:val="000000"/>
          <w:sz w:val="22"/>
        </w:rPr>
        <w:t xml:space="preserve"> can help create the ideal linear system complete with Motor – for a wide range of process automation applications.  </w:t>
      </w:r>
    </w:p>
    <w:p w14:paraId="4CC19122" w14:textId="1E168DD3" w:rsidR="00311B91" w:rsidRPr="00C61156" w:rsidRDefault="00311B91" w:rsidP="00311B91">
      <w:pPr>
        <w:spacing w:line="360" w:lineRule="auto"/>
        <w:jc w:val="both"/>
        <w:rPr>
          <w:rFonts w:ascii="Arial" w:hAnsi="Arial" w:cs="Arial"/>
          <w:sz w:val="22"/>
          <w:szCs w:val="18"/>
          <w:lang w:eastAsia="en-US"/>
        </w:rPr>
      </w:pPr>
    </w:p>
    <w:p w14:paraId="624B89B4" w14:textId="141C279B" w:rsidR="00883602" w:rsidRPr="00C61156" w:rsidRDefault="00793097" w:rsidP="00883602">
      <w:pPr>
        <w:spacing w:line="360" w:lineRule="auto"/>
        <w:jc w:val="both"/>
        <w:rPr>
          <w:rFonts w:ascii="Arial" w:hAnsi="Arial" w:cs="Arial"/>
          <w:sz w:val="22"/>
          <w:szCs w:val="18"/>
        </w:rPr>
      </w:pPr>
      <w:r w:rsidRPr="00C61156">
        <w:rPr>
          <w:rFonts w:ascii="Arial" w:hAnsi="Arial"/>
          <w:sz w:val="22"/>
        </w:rPr>
        <w:t xml:space="preserve">item Controller BL 1-04/C is a high-performance solution with fast sampling rates and a cutting-edge programming environment that ensure productive applications can be configured easily and flexibly. Motion profiles including I/O simulation lay the groundwork for the Linear Unit’s seamless integration into the item Automation System. Thanks to its compact format (200x50x163 mm), the Controller takes up little space in a switchbox and makes the item linear motion units® even more flexible and impressive. </w:t>
      </w:r>
    </w:p>
    <w:p w14:paraId="22A6CB20" w14:textId="73CB4A03" w:rsidR="00C45642" w:rsidRPr="00C61156" w:rsidRDefault="00C45642" w:rsidP="00883602">
      <w:pPr>
        <w:spacing w:line="360" w:lineRule="auto"/>
        <w:jc w:val="both"/>
        <w:rPr>
          <w:rFonts w:ascii="Arial" w:hAnsi="Arial" w:cs="Arial"/>
          <w:sz w:val="22"/>
          <w:szCs w:val="18"/>
          <w:lang w:eastAsia="en-US"/>
        </w:rPr>
      </w:pPr>
    </w:p>
    <w:p w14:paraId="65FB095A" w14:textId="2FCF457B" w:rsidR="00F30D0D" w:rsidRPr="00C61156" w:rsidRDefault="008038CC" w:rsidP="00F30D0D">
      <w:pPr>
        <w:spacing w:line="360" w:lineRule="auto"/>
        <w:jc w:val="both"/>
        <w:rPr>
          <w:rFonts w:ascii="Arial" w:hAnsi="Arial" w:cs="Arial"/>
          <w:sz w:val="22"/>
          <w:szCs w:val="18"/>
        </w:rPr>
      </w:pPr>
      <w:r w:rsidRPr="00C61156">
        <w:rPr>
          <w:rFonts w:ascii="Arial" w:hAnsi="Arial"/>
          <w:sz w:val="22"/>
        </w:rPr>
        <w:t>Key functions and interfaces such as fieldbus and Safe Torque Off (STO) are on board as standard.</w:t>
      </w:r>
      <w:r w:rsidR="004C7306" w:rsidRPr="00C61156">
        <w:rPr>
          <w:rFonts w:ascii="Arial" w:hAnsi="Arial"/>
          <w:sz w:val="22"/>
        </w:rPr>
        <w:t xml:space="preserve"> </w:t>
      </w:r>
      <w:r w:rsidRPr="00C61156">
        <w:rPr>
          <w:rFonts w:ascii="Arial" w:hAnsi="Arial"/>
          <w:sz w:val="22"/>
        </w:rPr>
        <w:t xml:space="preserve">HIPERFACE®, HIPERFACE DSL®, EnDat 2.2 and resolver encoder systems are all supported. The integrated USB and Ethernet interface handles programming and transmission of the motion profile using item MotionSoft®. Inputs and outputs can be simulated during development work. </w:t>
      </w:r>
    </w:p>
    <w:p w14:paraId="7C2CDD51" w14:textId="77777777" w:rsidR="00F30D0D" w:rsidRPr="00C61156" w:rsidRDefault="00F30D0D" w:rsidP="00311B91">
      <w:pPr>
        <w:spacing w:line="360" w:lineRule="auto"/>
        <w:jc w:val="both"/>
        <w:rPr>
          <w:rFonts w:ascii="Arial" w:hAnsi="Arial" w:cs="Arial"/>
          <w:sz w:val="22"/>
          <w:szCs w:val="18"/>
          <w:lang w:eastAsia="en-US"/>
        </w:rPr>
      </w:pPr>
    </w:p>
    <w:p w14:paraId="56DC9E44" w14:textId="111477A6" w:rsidR="00A8690A" w:rsidRPr="00C61156" w:rsidRDefault="009D5067" w:rsidP="00311B91">
      <w:pPr>
        <w:spacing w:line="360" w:lineRule="auto"/>
        <w:jc w:val="both"/>
        <w:rPr>
          <w:rFonts w:ascii="Arial" w:hAnsi="Arial" w:cs="Arial"/>
          <w:b/>
          <w:bCs/>
          <w:sz w:val="22"/>
          <w:szCs w:val="18"/>
        </w:rPr>
      </w:pPr>
      <w:r w:rsidRPr="00C61156">
        <w:rPr>
          <w:rFonts w:ascii="Arial" w:hAnsi="Arial"/>
          <w:b/>
          <w:sz w:val="22"/>
        </w:rPr>
        <w:t>Ideal linear technology pairing for long strokes</w:t>
      </w:r>
    </w:p>
    <w:p w14:paraId="33061EF3" w14:textId="4B1860FE" w:rsidR="00B1548E" w:rsidRPr="00C61156" w:rsidRDefault="00550B42" w:rsidP="00B1548E">
      <w:pPr>
        <w:spacing w:line="360" w:lineRule="auto"/>
        <w:jc w:val="both"/>
        <w:rPr>
          <w:rFonts w:ascii="Arial" w:hAnsi="Arial" w:cs="Arial"/>
          <w:bCs/>
          <w:color w:val="000000"/>
          <w:sz w:val="22"/>
          <w:szCs w:val="22"/>
        </w:rPr>
      </w:pPr>
      <w:r w:rsidRPr="00C61156">
        <w:rPr>
          <w:rFonts w:ascii="Arial" w:hAnsi="Arial"/>
          <w:sz w:val="22"/>
        </w:rPr>
        <w:t xml:space="preserve">When paired up with item Controller BL 1-04/C, </w:t>
      </w:r>
      <w:hyperlink r:id="rId11" w:history="1">
        <w:r w:rsidRPr="00C61156">
          <w:rPr>
            <w:rStyle w:val="Hyperlink"/>
            <w:rFonts w:ascii="Arial" w:hAnsi="Arial"/>
            <w:sz w:val="22"/>
          </w:rPr>
          <w:t>Linear Unit KGT 6 60 P20</w:t>
        </w:r>
      </w:hyperlink>
      <w:r w:rsidRPr="00C61156">
        <w:rPr>
          <w:rFonts w:ascii="Arial" w:hAnsi="Arial"/>
          <w:sz w:val="22"/>
        </w:rPr>
        <w:t xml:space="preserve"> is ideal for applications that have exacting requirements in terms of dynamics and precision. </w:t>
      </w:r>
      <w:r w:rsidRPr="00C61156">
        <w:rPr>
          <w:rFonts w:ascii="Arial" w:hAnsi="Arial"/>
          <w:color w:val="000000"/>
          <w:sz w:val="22"/>
        </w:rPr>
        <w:t>The Linear Unit</w:t>
      </w:r>
      <w:r w:rsidR="004C7306" w:rsidRPr="00C61156">
        <w:rPr>
          <w:rFonts w:ascii="Arial" w:hAnsi="Arial"/>
          <w:color w:val="000000"/>
          <w:sz w:val="22"/>
        </w:rPr>
        <w:t>’s</w:t>
      </w:r>
      <w:r w:rsidRPr="00C61156">
        <w:rPr>
          <w:rFonts w:ascii="Arial" w:hAnsi="Arial"/>
          <w:color w:val="000000"/>
          <w:sz w:val="22"/>
        </w:rPr>
        <w:t xml:space="preserve"> </w:t>
      </w:r>
      <w:r w:rsidR="004C7306" w:rsidRPr="00C61156">
        <w:rPr>
          <w:rFonts w:ascii="Arial" w:hAnsi="Arial"/>
          <w:color w:val="000000"/>
          <w:sz w:val="22"/>
        </w:rPr>
        <w:t xml:space="preserve">travelling spindle supports </w:t>
      </w:r>
      <w:r w:rsidRPr="00C61156">
        <w:rPr>
          <w:rFonts w:ascii="Arial" w:hAnsi="Arial"/>
          <w:color w:val="000000"/>
          <w:sz w:val="22"/>
        </w:rPr>
        <w:t xml:space="preserve">ensure high speeds, even when long strokes are involved. Other benefits include quiet, low-vibration running and precise repeatability. </w:t>
      </w:r>
      <w:r w:rsidRPr="00C61156">
        <w:rPr>
          <w:rFonts w:ascii="Arial" w:hAnsi="Arial"/>
          <w:sz w:val="22"/>
        </w:rPr>
        <w:t>The Linear Unit features a compact housing and a stroke of up to 2,600 mm, making i</w:t>
      </w:r>
      <w:r w:rsidRPr="00C61156">
        <w:rPr>
          <w:rFonts w:ascii="Arial" w:hAnsi="Arial"/>
          <w:color w:val="000000"/>
          <w:sz w:val="22"/>
        </w:rPr>
        <w:t xml:space="preserve">t particularly well suited to highly dynamic industrial applications. It is also available as an </w:t>
      </w:r>
      <w:hyperlink r:id="rId12" w:history="1">
        <w:r w:rsidRPr="00C61156">
          <w:rPr>
            <w:rStyle w:val="Hyperlink"/>
            <w:rFonts w:ascii="Arial" w:hAnsi="Arial"/>
            <w:sz w:val="22"/>
          </w:rPr>
          <w:t>item MotionKit</w:t>
        </w:r>
      </w:hyperlink>
      <w:r w:rsidRPr="00C61156">
        <w:rPr>
          <w:rFonts w:ascii="Arial" w:hAnsi="Arial"/>
          <w:color w:val="000000"/>
          <w:sz w:val="22"/>
        </w:rPr>
        <w:t xml:space="preserve"> in three standard lengths. This all-in-one package includes the Linear Unit, Motor and Controller at an attractive price. </w:t>
      </w:r>
    </w:p>
    <w:p w14:paraId="508DED2E" w14:textId="42BD31D3" w:rsidR="00A8690A" w:rsidRPr="00C61156" w:rsidRDefault="00A8690A" w:rsidP="00311B91">
      <w:pPr>
        <w:spacing w:line="360" w:lineRule="auto"/>
        <w:jc w:val="both"/>
        <w:rPr>
          <w:rFonts w:ascii="Arial" w:hAnsi="Arial" w:cs="Arial"/>
          <w:sz w:val="22"/>
          <w:szCs w:val="18"/>
          <w:lang w:eastAsia="en-US"/>
        </w:rPr>
      </w:pPr>
    </w:p>
    <w:p w14:paraId="73C3E108" w14:textId="778D26F0" w:rsidR="00311B91" w:rsidRPr="00C61156" w:rsidRDefault="00FE2980" w:rsidP="00311B91">
      <w:pPr>
        <w:autoSpaceDE w:val="0"/>
        <w:autoSpaceDN w:val="0"/>
        <w:adjustRightInd w:val="0"/>
        <w:spacing w:line="360" w:lineRule="auto"/>
        <w:jc w:val="both"/>
        <w:rPr>
          <w:rFonts w:ascii="Arial" w:hAnsi="Arial" w:cs="Arial"/>
          <w:b/>
          <w:bCs/>
          <w:sz w:val="22"/>
          <w:szCs w:val="22"/>
        </w:rPr>
      </w:pPr>
      <w:r w:rsidRPr="00C61156">
        <w:rPr>
          <w:rFonts w:ascii="Arial" w:hAnsi="Arial"/>
          <w:b/>
          <w:sz w:val="22"/>
        </w:rPr>
        <w:t>item MotionDesigner® – custom configuration of Linear Units</w:t>
      </w:r>
    </w:p>
    <w:p w14:paraId="4806CB41" w14:textId="35D0D5B6" w:rsidR="001035A7" w:rsidRPr="00C61156" w:rsidRDefault="00C61156" w:rsidP="00311B91">
      <w:pPr>
        <w:autoSpaceDE w:val="0"/>
        <w:autoSpaceDN w:val="0"/>
        <w:adjustRightInd w:val="0"/>
        <w:spacing w:line="360" w:lineRule="auto"/>
        <w:jc w:val="both"/>
        <w:rPr>
          <w:rFonts w:ascii="Arial" w:hAnsi="Arial" w:cs="Arial"/>
          <w:sz w:val="22"/>
          <w:szCs w:val="22"/>
        </w:rPr>
      </w:pPr>
      <w:hyperlink r:id="rId13" w:anchor="/type" w:history="1">
        <w:r w:rsidR="0029382D" w:rsidRPr="00C61156">
          <w:rPr>
            <w:rStyle w:val="Hyperlink"/>
            <w:rFonts w:ascii="Arial" w:hAnsi="Arial"/>
            <w:sz w:val="22"/>
          </w:rPr>
          <w:t>item MotionDesigner®</w:t>
        </w:r>
      </w:hyperlink>
      <w:r w:rsidR="0029382D" w:rsidRPr="00C61156">
        <w:rPr>
          <w:rFonts w:ascii="Arial" w:hAnsi="Arial"/>
          <w:sz w:val="22"/>
        </w:rPr>
        <w:t xml:space="preserve"> helps compile the appropriate mechanical and electronic components for the application to be automated. It uses application data to determine the ideal combination of servo Controller, Motor, Gearbox and linear system, including all necessary components. Complete CAD models in various formats are also available to download, meaning no further drawings are needed. What’s more, </w:t>
      </w:r>
      <w:r w:rsidR="004C7306" w:rsidRPr="00C61156">
        <w:rPr>
          <w:rFonts w:ascii="Arial" w:hAnsi="Arial"/>
          <w:sz w:val="22"/>
        </w:rPr>
        <w:t>item MotionDesigner®</w:t>
      </w:r>
      <w:r w:rsidR="0029382D" w:rsidRPr="00C61156">
        <w:rPr>
          <w:rFonts w:ascii="Arial" w:hAnsi="Arial"/>
          <w:sz w:val="22"/>
        </w:rPr>
        <w:t xml:space="preserve"> creates a complete program for the servo Controller, including parameterisation. As a result, the drive can be commissioned without the need for time-consuming tuning or further settings. </w:t>
      </w:r>
    </w:p>
    <w:p w14:paraId="3C9CF2BB" w14:textId="77777777" w:rsidR="00311B91" w:rsidRPr="00C61156" w:rsidRDefault="00311B91" w:rsidP="00311B91">
      <w:pPr>
        <w:autoSpaceDE w:val="0"/>
        <w:autoSpaceDN w:val="0"/>
        <w:adjustRightInd w:val="0"/>
        <w:spacing w:line="360" w:lineRule="auto"/>
        <w:jc w:val="both"/>
        <w:rPr>
          <w:rFonts w:ascii="Arial" w:hAnsi="Arial" w:cs="Arial"/>
          <w:sz w:val="22"/>
          <w:szCs w:val="22"/>
          <w:lang w:eastAsia="en-US"/>
        </w:rPr>
      </w:pPr>
    </w:p>
    <w:p w14:paraId="6C18CF77" w14:textId="77777777" w:rsidR="00311B91" w:rsidRPr="00C61156" w:rsidRDefault="00311B91" w:rsidP="00311B91">
      <w:pPr>
        <w:spacing w:line="360" w:lineRule="auto"/>
        <w:jc w:val="both"/>
        <w:rPr>
          <w:rFonts w:ascii="Arial" w:hAnsi="Arial" w:cs="Arial"/>
          <w:sz w:val="22"/>
          <w:szCs w:val="18"/>
          <w:lang w:eastAsia="en-US"/>
        </w:rPr>
      </w:pPr>
    </w:p>
    <w:p w14:paraId="0EDBF8C7" w14:textId="01C011D6" w:rsidR="00311B91" w:rsidRPr="00C61156" w:rsidRDefault="00311B91" w:rsidP="00311B91">
      <w:pPr>
        <w:spacing w:line="360" w:lineRule="auto"/>
        <w:jc w:val="both"/>
        <w:rPr>
          <w:rFonts w:ascii="Arial" w:hAnsi="Arial" w:cs="Arial"/>
          <w:sz w:val="22"/>
          <w:szCs w:val="18"/>
        </w:rPr>
      </w:pPr>
      <w:r w:rsidRPr="00C61156">
        <w:rPr>
          <w:rFonts w:ascii="Arial" w:hAnsi="Arial"/>
          <w:b/>
          <w:sz w:val="22"/>
        </w:rPr>
        <w:t>Length:</w:t>
      </w:r>
      <w:r w:rsidRPr="00C61156">
        <w:rPr>
          <w:rFonts w:ascii="Arial" w:hAnsi="Arial"/>
          <w:sz w:val="22"/>
        </w:rPr>
        <w:t xml:space="preserve"> </w:t>
      </w:r>
      <w:r w:rsidRPr="00C61156">
        <w:rPr>
          <w:rFonts w:ascii="Arial" w:hAnsi="Arial"/>
          <w:sz w:val="22"/>
        </w:rPr>
        <w:tab/>
      </w:r>
      <w:r w:rsidRPr="00C61156">
        <w:rPr>
          <w:rFonts w:ascii="Arial" w:hAnsi="Arial"/>
          <w:sz w:val="22"/>
          <w:highlight w:val="yellow"/>
        </w:rPr>
        <w:t>3,011</w:t>
      </w:r>
    </w:p>
    <w:p w14:paraId="27E3972D" w14:textId="4A466DDF" w:rsidR="00311B91" w:rsidRPr="00C61156" w:rsidRDefault="00311B91" w:rsidP="00311B91">
      <w:pPr>
        <w:spacing w:line="360" w:lineRule="auto"/>
        <w:jc w:val="both"/>
        <w:rPr>
          <w:rFonts w:ascii="Arial" w:hAnsi="Arial" w:cs="Arial"/>
          <w:sz w:val="22"/>
          <w:szCs w:val="18"/>
        </w:rPr>
      </w:pPr>
      <w:r w:rsidRPr="00C61156">
        <w:rPr>
          <w:rFonts w:ascii="Arial" w:hAnsi="Arial"/>
          <w:b/>
          <w:sz w:val="22"/>
        </w:rPr>
        <w:t>Date:</w:t>
      </w:r>
      <w:r w:rsidRPr="00C61156">
        <w:rPr>
          <w:rFonts w:ascii="Arial" w:hAnsi="Arial"/>
          <w:sz w:val="22"/>
        </w:rPr>
        <w:t xml:space="preserve"> </w:t>
      </w:r>
      <w:r w:rsidRPr="00C61156">
        <w:rPr>
          <w:rFonts w:ascii="Arial" w:hAnsi="Arial"/>
          <w:sz w:val="22"/>
        </w:rPr>
        <w:tab/>
      </w:r>
      <w:r w:rsidRPr="00C61156">
        <w:rPr>
          <w:rFonts w:ascii="Arial" w:hAnsi="Arial"/>
          <w:sz w:val="22"/>
        </w:rPr>
        <w:tab/>
        <w:t>28 September 2021</w:t>
      </w:r>
    </w:p>
    <w:p w14:paraId="612B6B9E" w14:textId="77777777" w:rsidR="00311B91" w:rsidRPr="00C61156" w:rsidRDefault="00311B91" w:rsidP="00311B91">
      <w:pPr>
        <w:spacing w:line="360" w:lineRule="auto"/>
        <w:jc w:val="both"/>
        <w:rPr>
          <w:rFonts w:ascii="Arial" w:hAnsi="Arial" w:cs="Arial"/>
          <w:sz w:val="22"/>
          <w:szCs w:val="18"/>
          <w:lang w:eastAsia="en-US"/>
        </w:rPr>
      </w:pPr>
    </w:p>
    <w:p w14:paraId="59CC772C" w14:textId="7CCFFABE" w:rsidR="00311B91" w:rsidRPr="00C61156" w:rsidRDefault="00311B91" w:rsidP="003E1781">
      <w:pPr>
        <w:spacing w:line="360" w:lineRule="auto"/>
        <w:ind w:left="1415" w:hanging="1415"/>
        <w:jc w:val="both"/>
        <w:rPr>
          <w:rFonts w:ascii="Arial" w:hAnsi="Arial" w:cs="Arial"/>
          <w:sz w:val="22"/>
          <w:szCs w:val="18"/>
        </w:rPr>
      </w:pPr>
      <w:r w:rsidRPr="00C61156">
        <w:rPr>
          <w:rFonts w:ascii="Arial" w:hAnsi="Arial"/>
          <w:b/>
          <w:sz w:val="22"/>
        </w:rPr>
        <w:t xml:space="preserve">Photos: </w:t>
      </w:r>
      <w:r w:rsidRPr="00C61156">
        <w:rPr>
          <w:rFonts w:ascii="Arial" w:hAnsi="Arial"/>
          <w:b/>
          <w:sz w:val="22"/>
        </w:rPr>
        <w:tab/>
        <w:t>4 (source: item)</w:t>
      </w:r>
    </w:p>
    <w:p w14:paraId="1404A69B" w14:textId="77777777" w:rsidR="00311B91" w:rsidRPr="00C61156" w:rsidRDefault="00311B91" w:rsidP="00311B91">
      <w:pPr>
        <w:spacing w:line="360" w:lineRule="auto"/>
        <w:jc w:val="both"/>
        <w:rPr>
          <w:rFonts w:ascii="Arial" w:hAnsi="Arial" w:cs="Arial"/>
          <w:b/>
          <w:sz w:val="22"/>
          <w:szCs w:val="18"/>
          <w:lang w:eastAsia="en-US"/>
        </w:rPr>
      </w:pPr>
    </w:p>
    <w:p w14:paraId="559FAA8E" w14:textId="23946E15" w:rsidR="00471FBF" w:rsidRPr="00C61156" w:rsidRDefault="00471FBF" w:rsidP="00471FBF">
      <w:pPr>
        <w:spacing w:line="360" w:lineRule="auto"/>
        <w:jc w:val="both"/>
        <w:rPr>
          <w:rFonts w:ascii="Arial" w:hAnsi="Arial" w:cs="Arial"/>
          <w:color w:val="000000"/>
          <w:sz w:val="22"/>
          <w:szCs w:val="22"/>
        </w:rPr>
      </w:pPr>
      <w:r w:rsidRPr="00C61156">
        <w:rPr>
          <w:rFonts w:ascii="Arial" w:hAnsi="Arial"/>
          <w:b/>
          <w:sz w:val="22"/>
        </w:rPr>
        <w:t xml:space="preserve">Caption 1: </w:t>
      </w:r>
      <w:r w:rsidRPr="00C61156">
        <w:rPr>
          <w:rFonts w:ascii="Arial" w:hAnsi="Arial"/>
          <w:sz w:val="22"/>
        </w:rPr>
        <w:t>Thanks to its compact design (200x50x163 mm), the Controller takes up little space in a switchbox.</w:t>
      </w:r>
    </w:p>
    <w:p w14:paraId="695EEEBD" w14:textId="77777777" w:rsidR="00471FBF" w:rsidRPr="00C61156" w:rsidRDefault="00471FBF" w:rsidP="00471FBF">
      <w:pPr>
        <w:spacing w:line="360" w:lineRule="auto"/>
        <w:jc w:val="both"/>
        <w:rPr>
          <w:rFonts w:ascii="Arial" w:hAnsi="Arial" w:cs="Arial"/>
          <w:color w:val="000000"/>
          <w:sz w:val="22"/>
          <w:szCs w:val="22"/>
        </w:rPr>
      </w:pPr>
    </w:p>
    <w:p w14:paraId="79F9AABD" w14:textId="474A7D04" w:rsidR="00471FBF" w:rsidRPr="00C61156" w:rsidRDefault="0F7EDA39" w:rsidP="00471FBF">
      <w:pPr>
        <w:spacing w:line="360" w:lineRule="auto"/>
        <w:jc w:val="both"/>
        <w:rPr>
          <w:rFonts w:ascii="Arial" w:hAnsi="Arial" w:cs="Arial"/>
          <w:color w:val="000000"/>
          <w:sz w:val="22"/>
          <w:szCs w:val="22"/>
        </w:rPr>
      </w:pPr>
      <w:r w:rsidRPr="00C61156">
        <w:rPr>
          <w:rFonts w:ascii="Arial" w:hAnsi="Arial"/>
          <w:b/>
          <w:color w:val="000000" w:themeColor="text1"/>
          <w:sz w:val="22"/>
        </w:rPr>
        <w:t xml:space="preserve">Caption 2: </w:t>
      </w:r>
      <w:r w:rsidRPr="00C61156">
        <w:rPr>
          <w:rFonts w:ascii="Arial" w:hAnsi="Arial"/>
          <w:sz w:val="22"/>
        </w:rPr>
        <w:t xml:space="preserve">When paired up with item Controller BL 1-04/C, </w:t>
      </w:r>
      <w:hyperlink r:id="rId14">
        <w:r w:rsidRPr="00C61156">
          <w:rPr>
            <w:rStyle w:val="Hyperlink"/>
            <w:rFonts w:ascii="Arial" w:hAnsi="Arial"/>
            <w:sz w:val="22"/>
          </w:rPr>
          <w:t>Linear Unit KGT 6 60 P20</w:t>
        </w:r>
      </w:hyperlink>
      <w:r w:rsidRPr="00C61156">
        <w:rPr>
          <w:rFonts w:ascii="Arial" w:hAnsi="Arial"/>
          <w:sz w:val="22"/>
        </w:rPr>
        <w:t xml:space="preserve"> is ideal for applications that have exacting requirements in terms of dynamics and precision.</w:t>
      </w:r>
    </w:p>
    <w:p w14:paraId="194BDE7B" w14:textId="2AF18882" w:rsidR="00471FBF" w:rsidRPr="00C61156" w:rsidRDefault="00471FBF" w:rsidP="0F7EDA39">
      <w:pPr>
        <w:spacing w:line="360" w:lineRule="auto"/>
        <w:jc w:val="both"/>
        <w:rPr>
          <w:rFonts w:ascii="Arial" w:hAnsi="Arial" w:cs="Arial"/>
          <w:color w:val="000000"/>
        </w:rPr>
      </w:pPr>
    </w:p>
    <w:p w14:paraId="11785710" w14:textId="3C59FB92" w:rsidR="00311B91" w:rsidRPr="00C61156" w:rsidRDefault="0F7EDA39" w:rsidP="0F7EDA39">
      <w:pPr>
        <w:spacing w:line="360" w:lineRule="auto"/>
        <w:jc w:val="both"/>
        <w:rPr>
          <w:rFonts w:ascii="Arial" w:hAnsi="Arial" w:cs="Arial"/>
          <w:color w:val="000000"/>
          <w:sz w:val="22"/>
          <w:szCs w:val="22"/>
        </w:rPr>
      </w:pPr>
      <w:r w:rsidRPr="00C61156">
        <w:rPr>
          <w:rFonts w:ascii="Arial" w:hAnsi="Arial"/>
          <w:b/>
          <w:color w:val="000000" w:themeColor="text1"/>
          <w:sz w:val="22"/>
        </w:rPr>
        <w:t>Caption 3:</w:t>
      </w:r>
      <w:r w:rsidRPr="00C61156">
        <w:rPr>
          <w:rFonts w:ascii="Arial" w:hAnsi="Arial"/>
          <w:color w:val="000000" w:themeColor="text1"/>
          <w:sz w:val="22"/>
        </w:rPr>
        <w:t xml:space="preserve"> </w:t>
      </w:r>
      <w:r w:rsidRPr="00C61156">
        <w:rPr>
          <w:rFonts w:ascii="Arial" w:hAnsi="Arial"/>
          <w:sz w:val="22"/>
        </w:rPr>
        <w:t>Different connectors and clear colour coding make the separate types of cable unmistakeable on site and ensure they are not connected to the wrong terminal.</w:t>
      </w:r>
    </w:p>
    <w:p w14:paraId="257472E5" w14:textId="6694FA54" w:rsidR="00311B91" w:rsidRPr="00C61156" w:rsidRDefault="00311B91" w:rsidP="003E1781">
      <w:pPr>
        <w:spacing w:line="360" w:lineRule="auto"/>
        <w:rPr>
          <w:rFonts w:ascii="Arial" w:hAnsi="Arial" w:cs="Arial"/>
          <w:b/>
          <w:sz w:val="22"/>
          <w:szCs w:val="18"/>
          <w:lang w:eastAsia="en-US"/>
        </w:rPr>
      </w:pPr>
    </w:p>
    <w:p w14:paraId="7F687854" w14:textId="77777777" w:rsidR="00311B91" w:rsidRPr="00C61156" w:rsidRDefault="00311B91" w:rsidP="00311B91">
      <w:pPr>
        <w:spacing w:line="360" w:lineRule="auto"/>
        <w:jc w:val="both"/>
        <w:rPr>
          <w:rFonts w:ascii="Arial" w:hAnsi="Arial" w:cs="Arial"/>
          <w:b/>
          <w:sz w:val="22"/>
          <w:szCs w:val="18"/>
          <w:lang w:eastAsia="en-US"/>
        </w:rPr>
      </w:pPr>
    </w:p>
    <w:p w14:paraId="65DD371C" w14:textId="77777777" w:rsidR="00311B91" w:rsidRPr="00C61156" w:rsidRDefault="00311B91" w:rsidP="00311B91">
      <w:pPr>
        <w:spacing w:line="360" w:lineRule="auto"/>
        <w:jc w:val="both"/>
        <w:rPr>
          <w:rFonts w:ascii="Arial" w:hAnsi="Arial"/>
          <w:b/>
          <w:bCs/>
          <w:sz w:val="18"/>
        </w:rPr>
      </w:pPr>
      <w:r w:rsidRPr="00C61156">
        <w:rPr>
          <w:rFonts w:ascii="Arial" w:hAnsi="Arial"/>
          <w:b/>
          <w:sz w:val="18"/>
        </w:rPr>
        <w:t xml:space="preserve">About item </w:t>
      </w:r>
    </w:p>
    <w:p w14:paraId="0BA8F7C0" w14:textId="66A8FBD4" w:rsidR="002F633A" w:rsidRPr="00C61156" w:rsidRDefault="002F633A" w:rsidP="002F633A">
      <w:pPr>
        <w:spacing w:line="360" w:lineRule="auto"/>
        <w:jc w:val="both"/>
        <w:rPr>
          <w:rFonts w:ascii="Arial" w:hAnsi="Arial"/>
          <w:bCs/>
          <w:sz w:val="18"/>
        </w:rPr>
      </w:pPr>
      <w:r w:rsidRPr="00C61156">
        <w:rPr>
          <w:rFonts w:ascii="Arial" w:hAnsi="Arial"/>
          <w:sz w:val="18"/>
        </w:rPr>
        <w:t>item Industrietechnik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p>
    <w:p w14:paraId="7BD1DBA3" w14:textId="77777777" w:rsidR="002F633A" w:rsidRPr="00C61156" w:rsidRDefault="002F633A" w:rsidP="002F633A">
      <w:pPr>
        <w:spacing w:line="360" w:lineRule="auto"/>
        <w:jc w:val="both"/>
        <w:rPr>
          <w:rFonts w:ascii="Arial" w:hAnsi="Arial"/>
          <w:bCs/>
          <w:sz w:val="18"/>
        </w:rPr>
      </w:pPr>
    </w:p>
    <w:p w14:paraId="6C352A08" w14:textId="3CE4046F" w:rsidR="002F633A" w:rsidRPr="00C61156" w:rsidRDefault="002F633A" w:rsidP="002F633A">
      <w:pPr>
        <w:spacing w:line="360" w:lineRule="auto"/>
        <w:jc w:val="both"/>
        <w:rPr>
          <w:rFonts w:ascii="Arial" w:hAnsi="Arial"/>
          <w:bCs/>
          <w:sz w:val="18"/>
        </w:rPr>
      </w:pPr>
      <w:r w:rsidRPr="00C61156">
        <w:rPr>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p>
    <w:p w14:paraId="128AF8DC" w14:textId="77777777" w:rsidR="002F633A" w:rsidRPr="00C61156" w:rsidRDefault="002F633A" w:rsidP="002F633A">
      <w:pPr>
        <w:spacing w:line="360" w:lineRule="auto"/>
        <w:jc w:val="both"/>
        <w:rPr>
          <w:rFonts w:ascii="Arial" w:hAnsi="Arial"/>
          <w:bCs/>
          <w:sz w:val="18"/>
        </w:rPr>
      </w:pPr>
    </w:p>
    <w:p w14:paraId="4E1546F8" w14:textId="00C46201" w:rsidR="00311B91" w:rsidRPr="00C61156" w:rsidRDefault="002F633A" w:rsidP="002F633A">
      <w:pPr>
        <w:spacing w:line="360" w:lineRule="auto"/>
        <w:jc w:val="both"/>
        <w:rPr>
          <w:rFonts w:ascii="Arial" w:hAnsi="Arial"/>
          <w:bCs/>
          <w:sz w:val="18"/>
        </w:rPr>
      </w:pPr>
      <w:r w:rsidRPr="00C61156">
        <w:rPr>
          <w:rFonts w:ascii="Arial" w:hAnsi="Arial"/>
          <w:sz w:val="18"/>
        </w:rPr>
        <w:t xml:space="preserve">Headquartered in Solingen, Germany, item has subsidiaries in various countries. Some 900 employees worldwide harness their know-how and passion to develop innovative solutions and services. Twelve sites </w:t>
      </w:r>
      <w:r w:rsidRPr="00C61156">
        <w:rPr>
          <w:rFonts w:ascii="Arial" w:hAnsi="Arial"/>
          <w:sz w:val="18"/>
        </w:rPr>
        <w:lastRenderedPageBreak/>
        <w:t>make sure the company is always close to customers in Germany, with a global logistics chain ensuring swift delivery times for all components.</w:t>
      </w:r>
    </w:p>
    <w:p w14:paraId="71781B2A" w14:textId="77777777" w:rsidR="002F633A" w:rsidRPr="00C61156" w:rsidRDefault="002F633A" w:rsidP="002F633A">
      <w:pPr>
        <w:spacing w:line="360" w:lineRule="auto"/>
        <w:jc w:val="both"/>
        <w:rPr>
          <w:rFonts w:ascii="Arial" w:hAnsi="Arial" w:cs="Arial"/>
          <w:sz w:val="22"/>
          <w:szCs w:val="18"/>
          <w:lang w:eastAsia="en-US"/>
        </w:rPr>
      </w:pPr>
    </w:p>
    <w:p w14:paraId="215065F2" w14:textId="77777777" w:rsidR="00311B91" w:rsidRPr="00C61156" w:rsidRDefault="00311B91" w:rsidP="00311B91">
      <w:pPr>
        <w:spacing w:line="360" w:lineRule="auto"/>
        <w:jc w:val="both"/>
        <w:rPr>
          <w:rFonts w:ascii="Arial" w:hAnsi="Arial" w:cs="Arial"/>
          <w:b/>
          <w:sz w:val="22"/>
          <w:szCs w:val="18"/>
        </w:rPr>
      </w:pPr>
      <w:r w:rsidRPr="00C61156">
        <w:rPr>
          <w:rFonts w:ascii="Arial" w:hAnsi="Arial"/>
          <w:b/>
          <w:sz w:val="22"/>
        </w:rPr>
        <w:t xml:space="preserve">Company contact  </w:t>
      </w:r>
    </w:p>
    <w:p w14:paraId="2463C431"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Nicole Hezinger • item Industrietechnik GmbH</w:t>
      </w:r>
    </w:p>
    <w:p w14:paraId="226A4606"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Friedenstrasse 107 - 109 • 42699 Solingen • Germany</w:t>
      </w:r>
    </w:p>
    <w:p w14:paraId="620D0CD3"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Tel.: +49 212 65 80 5188 • Fax: +49 212 65 80 310</w:t>
      </w:r>
    </w:p>
    <w:p w14:paraId="29B1E0C8"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 xml:space="preserve">Email: n.hezinger@item24.com • Internet: </w:t>
      </w:r>
      <w:hyperlink r:id="rId15" w:history="1">
        <w:r w:rsidRPr="00C61156">
          <w:rPr>
            <w:rFonts w:ascii="Arial" w:hAnsi="Arial"/>
            <w:sz w:val="22"/>
          </w:rPr>
          <w:t>www.item24.com</w:t>
        </w:r>
      </w:hyperlink>
    </w:p>
    <w:p w14:paraId="2809223D" w14:textId="77777777" w:rsidR="00C77D54" w:rsidRPr="00C61156" w:rsidRDefault="00C77D54" w:rsidP="00311B91">
      <w:pPr>
        <w:spacing w:line="360" w:lineRule="auto"/>
        <w:jc w:val="both"/>
        <w:rPr>
          <w:rFonts w:ascii="Arial" w:hAnsi="Arial" w:cs="Arial"/>
          <w:sz w:val="22"/>
          <w:szCs w:val="18"/>
          <w:lang w:eastAsia="en-US"/>
        </w:rPr>
      </w:pPr>
    </w:p>
    <w:p w14:paraId="01733FE0" w14:textId="77777777" w:rsidR="00311B91" w:rsidRPr="00C61156" w:rsidRDefault="00311B91" w:rsidP="00311B91">
      <w:pPr>
        <w:spacing w:line="360" w:lineRule="auto"/>
        <w:jc w:val="both"/>
        <w:rPr>
          <w:rFonts w:ascii="Arial" w:hAnsi="Arial" w:cs="Arial"/>
          <w:sz w:val="22"/>
          <w:szCs w:val="18"/>
          <w:lang w:eastAsia="en-US"/>
        </w:rPr>
      </w:pPr>
    </w:p>
    <w:p w14:paraId="3D663351" w14:textId="77777777" w:rsidR="00311B91" w:rsidRPr="00C61156" w:rsidRDefault="00311B91" w:rsidP="00311B91">
      <w:pPr>
        <w:spacing w:line="360" w:lineRule="auto"/>
        <w:jc w:val="both"/>
        <w:rPr>
          <w:rFonts w:ascii="Arial" w:hAnsi="Arial" w:cs="Arial"/>
          <w:b/>
          <w:sz w:val="22"/>
          <w:szCs w:val="18"/>
        </w:rPr>
      </w:pPr>
      <w:r w:rsidRPr="00C61156">
        <w:rPr>
          <w:rFonts w:ascii="Arial" w:hAnsi="Arial"/>
          <w:b/>
          <w:sz w:val="22"/>
        </w:rPr>
        <w:t>Press contact</w:t>
      </w:r>
    </w:p>
    <w:p w14:paraId="14CB7416"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Jan Leins • additiv pr GmbH &amp; Co. KG</w:t>
      </w:r>
    </w:p>
    <w:p w14:paraId="5C311DC6"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Press work for logistics, steel, industrial goods and IT</w:t>
      </w:r>
    </w:p>
    <w:p w14:paraId="63500E18"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Herzog-Adolf-Strasse 3 • 56410 Montabaur • Germany</w:t>
      </w:r>
    </w:p>
    <w:p w14:paraId="11398E68"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Tel.: (+49) 26 02-95 09 91 6 • Fax: (+49) 26 02-95 09 91 7</w:t>
      </w:r>
    </w:p>
    <w:p w14:paraId="6818DD88" w14:textId="77777777" w:rsidR="00311B91" w:rsidRPr="00C61156" w:rsidRDefault="00311B91" w:rsidP="00311B91">
      <w:pPr>
        <w:spacing w:line="360" w:lineRule="auto"/>
        <w:jc w:val="both"/>
        <w:rPr>
          <w:rFonts w:ascii="Arial" w:hAnsi="Arial" w:cs="Arial"/>
          <w:sz w:val="22"/>
          <w:szCs w:val="18"/>
        </w:rPr>
      </w:pPr>
      <w:r w:rsidRPr="00C61156">
        <w:rPr>
          <w:rFonts w:ascii="Arial" w:hAnsi="Arial"/>
          <w:sz w:val="22"/>
        </w:rPr>
        <w:t xml:space="preserve">Email: jl@additiv-pr.de • Internet: </w:t>
      </w:r>
      <w:hyperlink r:id="rId16" w:history="1">
        <w:r w:rsidRPr="00C61156">
          <w:rPr>
            <w:rFonts w:ascii="Arial" w:hAnsi="Arial"/>
            <w:sz w:val="22"/>
          </w:rPr>
          <w:t>www.additiv-pr.de</w:t>
        </w:r>
      </w:hyperlink>
      <w:r w:rsidRPr="00C61156">
        <w:rPr>
          <w:rFonts w:ascii="Arial" w:hAnsi="Arial"/>
          <w:sz w:val="22"/>
        </w:rPr>
        <w:t>/maschinenbau</w:t>
      </w:r>
    </w:p>
    <w:p w14:paraId="1CF79BA0" w14:textId="77777777" w:rsidR="00311B91" w:rsidRPr="00C61156" w:rsidRDefault="00311B91" w:rsidP="00311B91">
      <w:pPr>
        <w:spacing w:line="360" w:lineRule="auto"/>
        <w:jc w:val="both"/>
        <w:rPr>
          <w:rFonts w:ascii="Arial" w:hAnsi="Arial" w:cs="Arial"/>
          <w:sz w:val="22"/>
          <w:szCs w:val="18"/>
          <w:lang w:eastAsia="en-US"/>
        </w:rPr>
      </w:pPr>
    </w:p>
    <w:p w14:paraId="621A0E35" w14:textId="77777777" w:rsidR="00311B91" w:rsidRPr="00C61156" w:rsidRDefault="00311B91" w:rsidP="00311B91">
      <w:pPr>
        <w:autoSpaceDE w:val="0"/>
        <w:autoSpaceDN w:val="0"/>
        <w:adjustRightInd w:val="0"/>
        <w:spacing w:line="360" w:lineRule="auto"/>
        <w:jc w:val="both"/>
      </w:pPr>
    </w:p>
    <w:p w14:paraId="1C9FF33A" w14:textId="77777777" w:rsidR="008F3375" w:rsidRPr="00C61156" w:rsidRDefault="008F3375" w:rsidP="00311B91"/>
    <w:sectPr w:rsidR="008F3375" w:rsidRPr="00C61156"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4EC0" w14:textId="77777777" w:rsidR="0025330A" w:rsidRDefault="0025330A">
      <w:r>
        <w:separator/>
      </w:r>
    </w:p>
  </w:endnote>
  <w:endnote w:type="continuationSeparator" w:id="0">
    <w:p w14:paraId="7254B1B7" w14:textId="77777777" w:rsidR="0025330A" w:rsidRDefault="0025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E98B" w14:textId="77777777" w:rsidR="0025330A" w:rsidRDefault="0025330A">
      <w:r>
        <w:separator/>
      </w:r>
    </w:p>
  </w:footnote>
  <w:footnote w:type="continuationSeparator" w:id="0">
    <w:p w14:paraId="03CE85EF" w14:textId="77777777" w:rsidR="0025330A" w:rsidRDefault="0025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77777777" w:rsidR="00A17D35" w:rsidRDefault="008F3375">
    <w:pPr>
      <w:pStyle w:val="Header"/>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xxxx</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53EED"/>
    <w:rsid w:val="000619D0"/>
    <w:rsid w:val="00076457"/>
    <w:rsid w:val="000C5B27"/>
    <w:rsid w:val="000D63EE"/>
    <w:rsid w:val="000F5FCC"/>
    <w:rsid w:val="001035A7"/>
    <w:rsid w:val="00116E0B"/>
    <w:rsid w:val="0013637C"/>
    <w:rsid w:val="001400C3"/>
    <w:rsid w:val="001435F5"/>
    <w:rsid w:val="00165067"/>
    <w:rsid w:val="00175F98"/>
    <w:rsid w:val="001930FF"/>
    <w:rsid w:val="001A0B1C"/>
    <w:rsid w:val="001C0474"/>
    <w:rsid w:val="001D57CF"/>
    <w:rsid w:val="001F0EC7"/>
    <w:rsid w:val="002056A7"/>
    <w:rsid w:val="00210657"/>
    <w:rsid w:val="00215A44"/>
    <w:rsid w:val="00223920"/>
    <w:rsid w:val="00231D27"/>
    <w:rsid w:val="0025330A"/>
    <w:rsid w:val="0028619B"/>
    <w:rsid w:val="0029382D"/>
    <w:rsid w:val="00296058"/>
    <w:rsid w:val="002B25DB"/>
    <w:rsid w:val="002B6A75"/>
    <w:rsid w:val="002F1C8D"/>
    <w:rsid w:val="002F3340"/>
    <w:rsid w:val="002F633A"/>
    <w:rsid w:val="00306BC8"/>
    <w:rsid w:val="00311B91"/>
    <w:rsid w:val="00324803"/>
    <w:rsid w:val="00326979"/>
    <w:rsid w:val="0033105E"/>
    <w:rsid w:val="0035418C"/>
    <w:rsid w:val="00371282"/>
    <w:rsid w:val="003725A0"/>
    <w:rsid w:val="003864A4"/>
    <w:rsid w:val="00387C3D"/>
    <w:rsid w:val="003A34EC"/>
    <w:rsid w:val="003B0D4B"/>
    <w:rsid w:val="003B0FC6"/>
    <w:rsid w:val="003B18B5"/>
    <w:rsid w:val="003D1B23"/>
    <w:rsid w:val="003E1781"/>
    <w:rsid w:val="003E2E85"/>
    <w:rsid w:val="004340D3"/>
    <w:rsid w:val="00444410"/>
    <w:rsid w:val="004445BA"/>
    <w:rsid w:val="0045365D"/>
    <w:rsid w:val="00453E00"/>
    <w:rsid w:val="00471FBF"/>
    <w:rsid w:val="00484422"/>
    <w:rsid w:val="00494D0D"/>
    <w:rsid w:val="004A631D"/>
    <w:rsid w:val="004B5106"/>
    <w:rsid w:val="004C1BF1"/>
    <w:rsid w:val="004C3846"/>
    <w:rsid w:val="004C46AB"/>
    <w:rsid w:val="004C7306"/>
    <w:rsid w:val="004D5B1D"/>
    <w:rsid w:val="004E7DA7"/>
    <w:rsid w:val="00514B65"/>
    <w:rsid w:val="005178C0"/>
    <w:rsid w:val="00550B42"/>
    <w:rsid w:val="0055753F"/>
    <w:rsid w:val="005702FF"/>
    <w:rsid w:val="0057189B"/>
    <w:rsid w:val="00585C67"/>
    <w:rsid w:val="00594108"/>
    <w:rsid w:val="005A3DC7"/>
    <w:rsid w:val="005B00D0"/>
    <w:rsid w:val="005B317F"/>
    <w:rsid w:val="005E6017"/>
    <w:rsid w:val="005F3227"/>
    <w:rsid w:val="006577D9"/>
    <w:rsid w:val="006666D3"/>
    <w:rsid w:val="00676BDB"/>
    <w:rsid w:val="0069159A"/>
    <w:rsid w:val="006A1AD9"/>
    <w:rsid w:val="006C14C7"/>
    <w:rsid w:val="006F12B9"/>
    <w:rsid w:val="006F7155"/>
    <w:rsid w:val="00704713"/>
    <w:rsid w:val="00714212"/>
    <w:rsid w:val="00726311"/>
    <w:rsid w:val="0074247A"/>
    <w:rsid w:val="00767BEC"/>
    <w:rsid w:val="00772DA6"/>
    <w:rsid w:val="00793097"/>
    <w:rsid w:val="00793B0D"/>
    <w:rsid w:val="007C77E9"/>
    <w:rsid w:val="007F51EA"/>
    <w:rsid w:val="008019E6"/>
    <w:rsid w:val="008038CC"/>
    <w:rsid w:val="0081709C"/>
    <w:rsid w:val="00823EFE"/>
    <w:rsid w:val="00827380"/>
    <w:rsid w:val="00837679"/>
    <w:rsid w:val="00883602"/>
    <w:rsid w:val="008861EB"/>
    <w:rsid w:val="0089200F"/>
    <w:rsid w:val="008935D6"/>
    <w:rsid w:val="008B2B72"/>
    <w:rsid w:val="008E1DF2"/>
    <w:rsid w:val="008E30B1"/>
    <w:rsid w:val="008F3375"/>
    <w:rsid w:val="009044F6"/>
    <w:rsid w:val="00986619"/>
    <w:rsid w:val="00994CE4"/>
    <w:rsid w:val="009A0AE1"/>
    <w:rsid w:val="009A22C6"/>
    <w:rsid w:val="009B31A5"/>
    <w:rsid w:val="009D5067"/>
    <w:rsid w:val="009E1A9C"/>
    <w:rsid w:val="00A17D35"/>
    <w:rsid w:val="00A22C21"/>
    <w:rsid w:val="00A8690A"/>
    <w:rsid w:val="00A932F6"/>
    <w:rsid w:val="00AB4FDA"/>
    <w:rsid w:val="00AB6C40"/>
    <w:rsid w:val="00AD5472"/>
    <w:rsid w:val="00AE35A1"/>
    <w:rsid w:val="00B1548E"/>
    <w:rsid w:val="00B268BE"/>
    <w:rsid w:val="00B27460"/>
    <w:rsid w:val="00B64EE6"/>
    <w:rsid w:val="00B829D1"/>
    <w:rsid w:val="00B83507"/>
    <w:rsid w:val="00B91A19"/>
    <w:rsid w:val="00B9613F"/>
    <w:rsid w:val="00B9616E"/>
    <w:rsid w:val="00B97265"/>
    <w:rsid w:val="00BC43C3"/>
    <w:rsid w:val="00BC603F"/>
    <w:rsid w:val="00BD3895"/>
    <w:rsid w:val="00BE0352"/>
    <w:rsid w:val="00C31E17"/>
    <w:rsid w:val="00C33059"/>
    <w:rsid w:val="00C3494F"/>
    <w:rsid w:val="00C45642"/>
    <w:rsid w:val="00C4652A"/>
    <w:rsid w:val="00C546F8"/>
    <w:rsid w:val="00C61156"/>
    <w:rsid w:val="00C61304"/>
    <w:rsid w:val="00C617B4"/>
    <w:rsid w:val="00C752D1"/>
    <w:rsid w:val="00C77D54"/>
    <w:rsid w:val="00C86F24"/>
    <w:rsid w:val="00C91A7A"/>
    <w:rsid w:val="00CA48B1"/>
    <w:rsid w:val="00CE0DF5"/>
    <w:rsid w:val="00D25BE4"/>
    <w:rsid w:val="00D65E8C"/>
    <w:rsid w:val="00D80A3E"/>
    <w:rsid w:val="00DC21F4"/>
    <w:rsid w:val="00DF3244"/>
    <w:rsid w:val="00DF59F7"/>
    <w:rsid w:val="00DF7EA3"/>
    <w:rsid w:val="00E1127A"/>
    <w:rsid w:val="00E13590"/>
    <w:rsid w:val="00E157E0"/>
    <w:rsid w:val="00E30DDC"/>
    <w:rsid w:val="00E32E30"/>
    <w:rsid w:val="00E51208"/>
    <w:rsid w:val="00E65C02"/>
    <w:rsid w:val="00EA0EBA"/>
    <w:rsid w:val="00EA275B"/>
    <w:rsid w:val="00EE1772"/>
    <w:rsid w:val="00EF1403"/>
    <w:rsid w:val="00EF5861"/>
    <w:rsid w:val="00F0221B"/>
    <w:rsid w:val="00F043C7"/>
    <w:rsid w:val="00F07041"/>
    <w:rsid w:val="00F119DC"/>
    <w:rsid w:val="00F13EA2"/>
    <w:rsid w:val="00F30D0D"/>
    <w:rsid w:val="00F37BAB"/>
    <w:rsid w:val="00F37F03"/>
    <w:rsid w:val="00F70F77"/>
    <w:rsid w:val="00F93F98"/>
    <w:rsid w:val="00FB5660"/>
    <w:rsid w:val="00FE2980"/>
    <w:rsid w:val="00FF5587"/>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basedOn w:val="DefaultParagraphFont"/>
    <w:semiHidden/>
    <w:rPr>
      <w:color w:val="0000FF"/>
      <w:u w:val="single"/>
    </w:rPr>
  </w:style>
  <w:style w:type="paragraph" w:styleId="TableofFigures">
    <w:name w:val="table of figures"/>
    <w:basedOn w:val="Normal"/>
    <w:next w:val="Normal"/>
    <w:semiHidden/>
    <w:pPr>
      <w:ind w:left="480" w:hanging="480"/>
    </w:pPr>
  </w:style>
  <w:style w:type="paragraph" w:styleId="Salutation">
    <w:name w:val="Salutation"/>
    <w:basedOn w:val="Normal"/>
    <w:next w:val="Normal"/>
    <w:semiHidden/>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Caption">
    <w:name w:val="caption"/>
    <w:basedOn w:val="Normal"/>
    <w:next w:val="Normal"/>
    <w:qFormat/>
    <w:pPr>
      <w:spacing w:before="120" w:after="120"/>
    </w:pPr>
    <w:rPr>
      <w:b/>
      <w:bCs/>
      <w:sz w:val="20"/>
      <w:szCs w:val="20"/>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NoteHeading">
    <w:name w:val="Note Heading"/>
    <w:basedOn w:val="Normal"/>
    <w:next w:val="Normal"/>
    <w:semiHidden/>
  </w:style>
  <w:style w:type="paragraph" w:styleId="FootnoteText">
    <w:name w:val="footnote text"/>
    <w:basedOn w:val="Normal"/>
    <w:semiHidden/>
    <w:rPr>
      <w:sz w:val="20"/>
      <w:szCs w:val="20"/>
    </w:rPr>
  </w:style>
  <w:style w:type="paragraph" w:styleId="Closing">
    <w:name w:val="Closing"/>
    <w:basedOn w:val="Normal"/>
    <w:semiHidden/>
    <w:pPr>
      <w:ind w:left="4252"/>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CommentText">
    <w:name w:val="annotation text"/>
    <w:basedOn w:val="Normal"/>
    <w:link w:val="CommentTextChar"/>
    <w:semiHidden/>
    <w:rPr>
      <w:sz w:val="20"/>
      <w:szCs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Pr>
      <w:rFonts w:ascii="Courier New" w:hAnsi="Courier New" w:cs="Courier New"/>
      <w:sz w:val="20"/>
      <w:szCs w:val="20"/>
    </w:rPr>
  </w:style>
  <w:style w:type="paragraph" w:styleId="TableofAuthorities">
    <w:name w:val="table of authorities"/>
    <w:basedOn w:val="Normal"/>
    <w:next w:val="Normal"/>
    <w:semiHidden/>
    <w:pPr>
      <w:ind w:left="240" w:hanging="240"/>
    </w:pPr>
  </w:style>
  <w:style w:type="paragraph" w:styleId="TOAHeading">
    <w:name w:val="toa heading"/>
    <w:basedOn w:val="Normal"/>
    <w:next w:val="Normal"/>
    <w:semiHidden/>
    <w:pPr>
      <w:spacing w:before="120"/>
    </w:pPr>
    <w:rPr>
      <w:rFonts w:ascii="Arial" w:hAnsi="Arial" w:cs="Arial"/>
      <w:b/>
      <w:bCs/>
    </w:rPr>
  </w:style>
  <w:style w:type="paragraph" w:styleId="NormalWeb">
    <w:name w:val="Normal (Web)"/>
    <w:basedOn w:val="Normal"/>
    <w:semiHidden/>
  </w:style>
  <w:style w:type="paragraph" w:styleId="NormalIndent">
    <w:name w:val="Normal Indent"/>
    <w:basedOn w:val="Normal"/>
    <w:semiHidden/>
    <w:pPr>
      <w:ind w:left="708"/>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Pr>
      <w:rFonts w:ascii="Arial" w:hAnsi="Arial" w:cs="Arial"/>
      <w:sz w:val="20"/>
      <w:szCs w:val="20"/>
    </w:rPr>
  </w:style>
  <w:style w:type="paragraph" w:styleId="EnvelopeAddress">
    <w:name w:val="envelope address"/>
    <w:basedOn w:val="Normal"/>
    <w:semiHidden/>
    <w:pPr>
      <w:framePr w:w="4320" w:h="2160" w:hRule="exact" w:hSpace="141" w:wrap="auto" w:hAnchor="page" w:xAlign="center" w:yAlign="bottom"/>
      <w:ind w:left="1"/>
    </w:pPr>
    <w:rPr>
      <w:rFonts w:ascii="Arial" w:hAnsi="Arial" w:cs="Arial"/>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cs="Arial"/>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9B31A5"/>
    <w:rPr>
      <w:rFonts w:ascii="Tahoma" w:hAnsi="Tahoma" w:cs="Tahoma"/>
      <w:sz w:val="16"/>
      <w:szCs w:val="16"/>
    </w:rPr>
  </w:style>
  <w:style w:type="character" w:customStyle="1" w:styleId="BalloonTextChar">
    <w:name w:val="Balloon Text Char"/>
    <w:basedOn w:val="DefaultParagraphFont"/>
    <w:link w:val="BalloonText"/>
    <w:uiPriority w:val="99"/>
    <w:semiHidden/>
    <w:rsid w:val="009B31A5"/>
    <w:rPr>
      <w:rFonts w:ascii="Tahoma" w:hAnsi="Tahoma" w:cs="Tahoma"/>
      <w:sz w:val="16"/>
      <w:szCs w:val="16"/>
    </w:rPr>
  </w:style>
  <w:style w:type="paragraph" w:styleId="ListParagraph">
    <w:name w:val="List Paragraph"/>
    <w:basedOn w:val="Normal"/>
    <w:uiPriority w:val="34"/>
    <w:qFormat/>
    <w:rsid w:val="002B25DB"/>
    <w:pPr>
      <w:ind w:left="720"/>
      <w:contextualSpacing/>
    </w:pPr>
  </w:style>
  <w:style w:type="character" w:customStyle="1" w:styleId="NichtaufgelsteErwhnung1">
    <w:name w:val="Nicht aufgelöste Erwähnung1"/>
    <w:basedOn w:val="DefaultParagraphFont"/>
    <w:uiPriority w:val="99"/>
    <w:semiHidden/>
    <w:unhideWhenUsed/>
    <w:rsid w:val="00B9613F"/>
    <w:rPr>
      <w:color w:val="605E5C"/>
      <w:shd w:val="clear" w:color="auto" w:fill="E1DFDD"/>
    </w:rPr>
  </w:style>
  <w:style w:type="character" w:styleId="CommentReference">
    <w:name w:val="annotation reference"/>
    <w:basedOn w:val="DefaultParagraphFont"/>
    <w:uiPriority w:val="99"/>
    <w:semiHidden/>
    <w:unhideWhenUsed/>
    <w:rsid w:val="00676BDB"/>
    <w:rPr>
      <w:sz w:val="16"/>
      <w:szCs w:val="16"/>
    </w:rPr>
  </w:style>
  <w:style w:type="paragraph" w:styleId="CommentSubject">
    <w:name w:val="annotation subject"/>
    <w:basedOn w:val="CommentText"/>
    <w:next w:val="CommentText"/>
    <w:link w:val="CommentSubjectChar"/>
    <w:uiPriority w:val="99"/>
    <w:semiHidden/>
    <w:unhideWhenUsed/>
    <w:rsid w:val="00676BDB"/>
    <w:rPr>
      <w:b/>
      <w:bCs/>
    </w:rPr>
  </w:style>
  <w:style w:type="character" w:customStyle="1" w:styleId="CommentTextChar">
    <w:name w:val="Comment Text Char"/>
    <w:basedOn w:val="DefaultParagraphFont"/>
    <w:link w:val="CommentText"/>
    <w:semiHidden/>
    <w:rsid w:val="00676BDB"/>
  </w:style>
  <w:style w:type="character" w:customStyle="1" w:styleId="CommentSubjectChar">
    <w:name w:val="Comment Subject Char"/>
    <w:basedOn w:val="CommentTextChar"/>
    <w:link w:val="CommentSubject"/>
    <w:uiPriority w:val="99"/>
    <w:semiHidden/>
    <w:rsid w:val="00676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tiondesigner.item24.de/DEen/?elqTrackId=adf1a56b54ba424bbee5b45bd3570dc2&amp;elqaid=5170&amp;elqat=2&amp;_gl=1*6718jc*_ga*Nzc4NzE0NzAzLjE2MzIyMTQ1NDg.*_ga_L5MYWBK2L4*MTYzMjMyMjc3NS40LjEuMTYzMjMyMjg3MC4w&amp;_ga=2.30087999.1857295755.1632322776-778714703.163221454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uct.item24.de/en/products/product-catalogue/products/item-motionkits-1001612731/?elqTrackId=5c41c85bf8a545c4b8913218acc65655&amp;elqaid=5170&amp;elqat=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en/products/product-catalogue/productdetails/products/new-products-2020ii-autumn-1001612729/linear-unit-kgt-6-60-p20-70600/?elqTrackId=2f085413e07540e6b53adee576f42589&amp;elqaid=5170&amp;elqat=2"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en/products/product-catalogue/productdetails/products/new-products-2020ii-autumn-1001612729/linear-unit-kgt-6-60-p20-70600/?elqTrackId=2f085413e07540e6b53adee576f42589&amp;elqaid=5170&amp;elqa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DA91A0A6-22FC-42FD-BD16-EA3E4D8C2DFF}">
  <ds:schemaRefs>
    <ds:schemaRef ds:uri="http://schemas.openxmlformats.org/officeDocument/2006/bibliography"/>
  </ds:schemaRefs>
</ds:datastoreItem>
</file>

<file path=customXml/itemProps3.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5277</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AL</cp:lastModifiedBy>
  <cp:revision>26</cp:revision>
  <cp:lastPrinted>2008-06-02T14:21:00Z</cp:lastPrinted>
  <dcterms:created xsi:type="dcterms:W3CDTF">2021-09-28T08:14:00Z</dcterms:created>
  <dcterms:modified xsi:type="dcterms:W3CDTF">2021-10-12T15:19:00Z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